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7E" w:rsidRPr="002B6002" w:rsidRDefault="00733F7E" w:rsidP="002B6002">
      <w:pPr>
        <w:jc w:val="center"/>
        <w:rPr>
          <w:rFonts w:ascii="Times New Roman" w:hAnsi="Times New Roman"/>
          <w:sz w:val="24"/>
          <w:szCs w:val="24"/>
        </w:rPr>
      </w:pPr>
      <w:r w:rsidRPr="002B6002">
        <w:rPr>
          <w:rFonts w:ascii="Times New Roman" w:hAnsi="Times New Roman"/>
          <w:sz w:val="24"/>
          <w:szCs w:val="24"/>
        </w:rPr>
        <w:t>Деякі питання соціальної підтримки сімей з дітьми</w:t>
      </w:r>
    </w:p>
    <w:p w:rsidR="00733F7E" w:rsidRPr="001E6BE6" w:rsidRDefault="00733F7E" w:rsidP="001E6B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BE6">
        <w:rPr>
          <w:rFonts w:ascii="Times New Roman" w:hAnsi="Times New Roman"/>
          <w:sz w:val="24"/>
          <w:szCs w:val="24"/>
        </w:rPr>
        <w:t>З метою забезпечення додаткових соціальних гарантій на період карантину для фізичних осіб – підприємців, які мають дітей Урядом прийнято постанову Кабінету Міністрів України «Деякі питання соціальної підтримки сімей з дітьми» від 22.04.2020 № 329. Даною Постановою запроваджено допомогу на дітей фізичним особам - підприємцяии, які належать до першої та другої групи платників єдиного податку, і сплатили єдиний внесок на загальнообов’язкове державне страхування з усі місяці 2019 року або протягом усіх місяців 2019 року після державної реєстрації фізичної особи підприємця. Така допомога надаватиметься одному з батьків (опікуну) на кожну дитину до досягнення нею 10 річного віку (включно) у розмірі прожиткового мінімуму встановленого для дітей відповідних вікових груп (д</w:t>
      </w:r>
      <w:r>
        <w:rPr>
          <w:rFonts w:ascii="Times New Roman" w:hAnsi="Times New Roman"/>
          <w:sz w:val="24"/>
          <w:szCs w:val="24"/>
        </w:rPr>
        <w:t xml:space="preserve">ля дітей віком до 6-ти років – </w:t>
      </w:r>
      <w:r w:rsidRPr="001E6BE6">
        <w:rPr>
          <w:rFonts w:ascii="Times New Roman" w:hAnsi="Times New Roman"/>
          <w:sz w:val="24"/>
          <w:szCs w:val="24"/>
        </w:rPr>
        <w:t>1779 грн; для діт</w:t>
      </w:r>
      <w:r>
        <w:rPr>
          <w:rFonts w:ascii="Times New Roman" w:hAnsi="Times New Roman"/>
          <w:sz w:val="24"/>
          <w:szCs w:val="24"/>
        </w:rPr>
        <w:t>ей віком від 6-ти до 10 років –</w:t>
      </w:r>
      <w:r w:rsidRPr="001E6BE6">
        <w:rPr>
          <w:rFonts w:ascii="Times New Roman" w:hAnsi="Times New Roman"/>
          <w:sz w:val="24"/>
          <w:szCs w:val="24"/>
        </w:rPr>
        <w:t xml:space="preserve"> 2218 грн).</w:t>
      </w:r>
    </w:p>
    <w:p w:rsidR="00733F7E" w:rsidRDefault="00733F7E" w:rsidP="001E6BE6">
      <w:pPr>
        <w:spacing w:after="0"/>
        <w:ind w:firstLine="539"/>
        <w:contextualSpacing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 w:rsidRPr="001E6BE6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Для призначення допомоги на дітей заявник подає заяву за формою із зазначенням рахунка в установі уповноваженого банку (</w:t>
      </w:r>
      <w:r w:rsidRPr="001E6BE6">
        <w:rPr>
          <w:rFonts w:ascii="Times New Roman" w:hAnsi="Times New Roman"/>
          <w:color w:val="1D1D1B"/>
          <w:sz w:val="24"/>
          <w:szCs w:val="24"/>
          <w:shd w:val="clear" w:color="auto" w:fill="FFFFFF"/>
          <w:lang w:val="en-US"/>
        </w:rPr>
        <w:t>IBAN</w:t>
      </w:r>
      <w:r w:rsidRPr="001E6BE6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) та такі документи: копія свідоцтв про народження дітей віком до 10 років; довідку з Пенсійного фонду України про сплату єдиного внеску на загальнообов’язкове державне соціальне страхування (індивідуальні відомості про застраховану особу за формою ОК-7; копію документа, що підтверджує право на постійне проживання в Україні (для іноземців та особи без громадянства; копію рішення районної ради, сільської, селищної ради об’єднаної територіальної громади або суду про встановлення опіки (у разі здійснення опіки над дитиною). </w:t>
      </w:r>
    </w:p>
    <w:p w:rsidR="00733F7E" w:rsidRPr="001E6BE6" w:rsidRDefault="00733F7E" w:rsidP="001E6BE6">
      <w:pPr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Призначення та виплата вищезазначеної допомоги проводитиметься після набрання чинності Постанови №329 (з травня 2020  року) під час карантину та на один місяць після дати його відміни.</w:t>
      </w:r>
    </w:p>
    <w:p w:rsidR="00733F7E" w:rsidRDefault="00733F7E" w:rsidP="001E6BE6">
      <w:pPr>
        <w:pStyle w:val="HTMLPreformatted"/>
        <w:shd w:val="clear" w:color="auto" w:fill="FFFFFF"/>
        <w:spacing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6BE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E6BE6">
        <w:rPr>
          <w:rFonts w:ascii="Times New Roman" w:hAnsi="Times New Roman" w:cs="Times New Roman"/>
          <w:sz w:val="24"/>
          <w:szCs w:val="24"/>
        </w:rPr>
        <w:t xml:space="preserve">     При виникненні запитань звертайтеся до уповноваженого представника селищної/сільської громади або до управління соціального захисту населення Білокуракинської районної державної адміністрації, яке розташоване за адресою: смт. Білокуракине, пл. Шевченко, 2а або за телефоном гарячої лінії управління № 06462 2-16-50.</w:t>
      </w:r>
    </w:p>
    <w:p w:rsidR="00733F7E" w:rsidRDefault="00733F7E" w:rsidP="001E6BE6">
      <w:pPr>
        <w:pStyle w:val="ShapkaDocument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3F7E" w:rsidRPr="00540C7B" w:rsidRDefault="00733F7E" w:rsidP="001E6BE6">
      <w:pPr>
        <w:pStyle w:val="ShapkaDocumentu"/>
        <w:ind w:left="0"/>
        <w:jc w:val="both"/>
        <w:rPr>
          <w:rFonts w:ascii="Times New Roman" w:hAnsi="Times New Roman"/>
          <w:sz w:val="24"/>
          <w:szCs w:val="24"/>
        </w:rPr>
      </w:pPr>
      <w:r w:rsidRPr="00540C7B">
        <w:rPr>
          <w:rFonts w:ascii="Times New Roman" w:hAnsi="Times New Roman"/>
          <w:sz w:val="24"/>
          <w:szCs w:val="24"/>
        </w:rPr>
        <w:t xml:space="preserve">Додаток №1 Порядок виплати допомоги на дітей фізичним особам ― підприємцям, </w:t>
      </w:r>
      <w:r w:rsidRPr="00540C7B">
        <w:rPr>
          <w:rFonts w:ascii="Times New Roman" w:hAnsi="Times New Roman"/>
          <w:sz w:val="24"/>
          <w:szCs w:val="24"/>
          <w:lang w:val="ru-RU"/>
        </w:rPr>
        <w:br/>
      </w:r>
      <w:r w:rsidRPr="00540C7B">
        <w:rPr>
          <w:rFonts w:ascii="Times New Roman" w:hAnsi="Times New Roman"/>
          <w:sz w:val="24"/>
          <w:szCs w:val="24"/>
        </w:rPr>
        <w:t>які обрали спрощену систему оподаткування і належать до першої та другої групи платників єдиного податку, затверджений постановою Кабінету Міністрів України</w:t>
      </w:r>
      <w:r w:rsidRPr="00540C7B">
        <w:rPr>
          <w:rFonts w:ascii="Times New Roman" w:hAnsi="Times New Roman"/>
          <w:sz w:val="24"/>
          <w:szCs w:val="24"/>
        </w:rPr>
        <w:br/>
        <w:t>від 22 квітня 2020 р. № 329</w:t>
      </w:r>
    </w:p>
    <w:p w:rsidR="00733F7E" w:rsidRPr="00540C7B" w:rsidRDefault="00733F7E" w:rsidP="001E6BE6">
      <w:pPr>
        <w:pStyle w:val="ShapkaDocumentu"/>
        <w:ind w:left="0"/>
        <w:jc w:val="both"/>
        <w:rPr>
          <w:rFonts w:ascii="Times New Roman" w:hAnsi="Times New Roman"/>
          <w:sz w:val="24"/>
          <w:szCs w:val="24"/>
        </w:rPr>
      </w:pPr>
      <w:r w:rsidRPr="00540C7B">
        <w:rPr>
          <w:rFonts w:ascii="Times New Roman" w:hAnsi="Times New Roman"/>
          <w:sz w:val="24"/>
          <w:szCs w:val="24"/>
        </w:rPr>
        <w:t>Додаток №2 Заява</w:t>
      </w:r>
    </w:p>
    <w:p w:rsidR="00733F7E" w:rsidRPr="00540C7B" w:rsidRDefault="00733F7E" w:rsidP="001E6BE6">
      <w:pPr>
        <w:pStyle w:val="a"/>
        <w:jc w:val="left"/>
        <w:rPr>
          <w:rFonts w:ascii="Times New Roman" w:hAnsi="Times New Roman"/>
          <w:b w:val="0"/>
          <w:sz w:val="24"/>
          <w:szCs w:val="24"/>
        </w:rPr>
      </w:pPr>
    </w:p>
    <w:p w:rsidR="00733F7E" w:rsidRPr="00540C7B" w:rsidRDefault="00733F7E" w:rsidP="001E6BE6">
      <w:pPr>
        <w:pStyle w:val="HTMLPreformatted"/>
        <w:shd w:val="clear" w:color="auto" w:fill="FFFFFF"/>
        <w:spacing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33F7E" w:rsidRPr="001E6BE6" w:rsidRDefault="00733F7E" w:rsidP="001E6BE6">
      <w:pPr>
        <w:tabs>
          <w:tab w:val="left" w:pos="1832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33F7E" w:rsidRPr="002B6002" w:rsidRDefault="00733F7E" w:rsidP="001E6BE6">
      <w:pPr>
        <w:jc w:val="both"/>
        <w:rPr>
          <w:rFonts w:ascii="Times New Roman" w:hAnsi="Times New Roman"/>
          <w:sz w:val="24"/>
          <w:szCs w:val="24"/>
        </w:rPr>
      </w:pPr>
    </w:p>
    <w:sectPr w:rsidR="00733F7E" w:rsidRPr="002B6002" w:rsidSect="007738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002"/>
    <w:rsid w:val="001E6BE6"/>
    <w:rsid w:val="002B6002"/>
    <w:rsid w:val="00363767"/>
    <w:rsid w:val="00540C7B"/>
    <w:rsid w:val="00733F7E"/>
    <w:rsid w:val="007738AC"/>
    <w:rsid w:val="00EA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AC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link w:val="HTMLPreformatted"/>
    <w:uiPriority w:val="99"/>
    <w:locked/>
    <w:rsid w:val="001E6BE6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2"/>
    <w:uiPriority w:val="99"/>
    <w:rsid w:val="001E6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F03FF4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semiHidden/>
    <w:locked/>
    <w:rsid w:val="001E6BE6"/>
    <w:rPr>
      <w:rFonts w:ascii="Consolas" w:hAnsi="Consolas" w:cs="Consolas"/>
      <w:sz w:val="20"/>
      <w:szCs w:val="20"/>
    </w:rPr>
  </w:style>
  <w:style w:type="paragraph" w:customStyle="1" w:styleId="a">
    <w:name w:val="Назва документа"/>
    <w:basedOn w:val="Normal"/>
    <w:next w:val="Normal"/>
    <w:uiPriority w:val="99"/>
    <w:rsid w:val="001E6BE6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Normal"/>
    <w:uiPriority w:val="99"/>
    <w:rsid w:val="001E6BE6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353</Words>
  <Characters>2017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</dc:creator>
  <cp:keywords/>
  <dc:description/>
  <cp:lastModifiedBy>User</cp:lastModifiedBy>
  <cp:revision>3</cp:revision>
  <dcterms:created xsi:type="dcterms:W3CDTF">2020-05-06T11:51:00Z</dcterms:created>
  <dcterms:modified xsi:type="dcterms:W3CDTF">2020-05-06T12:43:00Z</dcterms:modified>
</cp:coreProperties>
</file>